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DE59" w14:textId="77777777" w:rsidR="00114DFD" w:rsidRDefault="00114DFD" w:rsidP="000C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147144" w14:textId="68D51C6B" w:rsidR="00706B8D" w:rsidRPr="00706B8D" w:rsidRDefault="00706B8D" w:rsidP="00706B8D">
      <w:pPr>
        <w:spacing w:after="0" w:line="240" w:lineRule="auto"/>
        <w:rPr>
          <w:rFonts w:cstheme="minorHAnsi"/>
          <w:bCs/>
          <w:sz w:val="24"/>
          <w:szCs w:val="24"/>
        </w:rPr>
      </w:pPr>
      <w:r w:rsidRPr="00706B8D">
        <w:rPr>
          <w:rFonts w:cstheme="minorHAnsi"/>
          <w:bCs/>
          <w:sz w:val="24"/>
          <w:szCs w:val="24"/>
        </w:rPr>
        <w:t>February 28</w:t>
      </w:r>
      <w:r>
        <w:rPr>
          <w:rFonts w:cstheme="minorHAnsi"/>
          <w:bCs/>
          <w:sz w:val="24"/>
          <w:szCs w:val="24"/>
        </w:rPr>
        <w:t>,</w:t>
      </w:r>
      <w:r w:rsidRPr="00706B8D">
        <w:rPr>
          <w:rFonts w:cstheme="minorHAnsi"/>
          <w:bCs/>
          <w:sz w:val="24"/>
          <w:szCs w:val="24"/>
        </w:rPr>
        <w:t xml:space="preserve"> 2021</w:t>
      </w:r>
    </w:p>
    <w:p w14:paraId="746EE464" w14:textId="6053CCFF" w:rsidR="00706B8D" w:rsidRPr="00A140AB" w:rsidRDefault="00706B8D" w:rsidP="00706B8D">
      <w:pPr>
        <w:spacing w:after="0" w:line="240" w:lineRule="auto"/>
        <w:rPr>
          <w:rFonts w:ascii="Calibri" w:hAnsi="Calibri" w:cs="Calibri"/>
          <w:bCs/>
          <w:i/>
          <w:iCs/>
          <w:sz w:val="28"/>
          <w:szCs w:val="28"/>
        </w:rPr>
      </w:pPr>
      <w:r w:rsidRPr="00706B8D">
        <w:rPr>
          <w:rFonts w:cstheme="minorHAnsi"/>
          <w:bCs/>
          <w:sz w:val="24"/>
          <w:szCs w:val="24"/>
        </w:rPr>
        <w:t>2</w:t>
      </w:r>
      <w:r w:rsidRPr="00706B8D">
        <w:rPr>
          <w:rFonts w:cstheme="minorHAnsi"/>
          <w:bCs/>
          <w:sz w:val="24"/>
          <w:szCs w:val="24"/>
          <w:vertAlign w:val="superscript"/>
        </w:rPr>
        <w:t>nd</w:t>
      </w:r>
      <w:r w:rsidRPr="00706B8D">
        <w:rPr>
          <w:rFonts w:cstheme="minorHAnsi"/>
          <w:bCs/>
          <w:sz w:val="24"/>
          <w:szCs w:val="24"/>
        </w:rPr>
        <w:t xml:space="preserve"> Sunday </w:t>
      </w:r>
      <w:r>
        <w:rPr>
          <w:rFonts w:cstheme="minorHAnsi"/>
          <w:bCs/>
          <w:sz w:val="24"/>
          <w:szCs w:val="24"/>
        </w:rPr>
        <w:t>L</w:t>
      </w:r>
      <w:r w:rsidRPr="00706B8D">
        <w:rPr>
          <w:rFonts w:cstheme="minorHAnsi"/>
          <w:bCs/>
          <w:sz w:val="24"/>
          <w:szCs w:val="24"/>
        </w:rPr>
        <w:t>ent</w:t>
      </w:r>
      <w:r>
        <w:rPr>
          <w:rFonts w:cstheme="minorHAnsi"/>
          <w:bCs/>
          <w:sz w:val="24"/>
          <w:szCs w:val="24"/>
        </w:rPr>
        <w:t>, Y</w:t>
      </w:r>
      <w:r w:rsidRPr="00706B8D">
        <w:rPr>
          <w:rFonts w:cstheme="minorHAnsi"/>
          <w:bCs/>
          <w:sz w:val="24"/>
          <w:szCs w:val="24"/>
        </w:rPr>
        <w:t>ear B</w:t>
      </w:r>
    </w:p>
    <w:p w14:paraId="6A0FDE5A" w14:textId="4A307632" w:rsidR="00114DFD" w:rsidRPr="00A140AB" w:rsidRDefault="00A140AB" w:rsidP="000C0A17">
      <w:pPr>
        <w:spacing w:after="0" w:line="240" w:lineRule="auto"/>
        <w:jc w:val="center"/>
        <w:rPr>
          <w:rFonts w:ascii="Calibri" w:hAnsi="Calibri" w:cs="Calibri"/>
          <w:b/>
          <w:i/>
          <w:iCs/>
          <w:sz w:val="28"/>
          <w:szCs w:val="28"/>
        </w:rPr>
      </w:pPr>
      <w:r w:rsidRPr="00A140AB">
        <w:rPr>
          <w:rFonts w:ascii="Calibri" w:hAnsi="Calibri" w:cs="Calibri"/>
          <w:b/>
          <w:i/>
          <w:iCs/>
          <w:sz w:val="28"/>
          <w:szCs w:val="28"/>
        </w:rPr>
        <w:t>Listening to Jesus</w:t>
      </w:r>
    </w:p>
    <w:p w14:paraId="6A0FDE5B" w14:textId="77777777" w:rsidR="00725666" w:rsidRDefault="00725666" w:rsidP="000C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0FDE5C" w14:textId="48F6D8D9" w:rsidR="009F4822" w:rsidRPr="00C3582B" w:rsidRDefault="00725666" w:rsidP="00725666">
      <w:pPr>
        <w:spacing w:after="0" w:line="240" w:lineRule="auto"/>
        <w:rPr>
          <w:rFonts w:cstheme="minorHAnsi"/>
          <w:color w:val="000000"/>
        </w:rPr>
      </w:pPr>
      <w:r w:rsidRPr="00C3582B">
        <w:rPr>
          <w:rFonts w:cstheme="minorHAnsi"/>
          <w:color w:val="000000"/>
        </w:rPr>
        <w:t>Abraham lived about a thousand years before Jesus. At that time it was not uncommon for peo</w:t>
      </w:r>
      <w:r w:rsidR="001951B3" w:rsidRPr="00C3582B">
        <w:rPr>
          <w:rFonts w:cstheme="minorHAnsi"/>
          <w:color w:val="000000"/>
        </w:rPr>
        <w:t xml:space="preserve">ple to sacrifice their children, especially their firstborn sons, </w:t>
      </w:r>
      <w:r w:rsidRPr="00C3582B">
        <w:rPr>
          <w:rFonts w:cstheme="minorHAnsi"/>
          <w:color w:val="000000"/>
        </w:rPr>
        <w:t>to various gods</w:t>
      </w:r>
      <w:r w:rsidR="001951B3" w:rsidRPr="00C3582B">
        <w:rPr>
          <w:rFonts w:cstheme="minorHAnsi"/>
          <w:color w:val="000000"/>
        </w:rPr>
        <w:t xml:space="preserve"> as a sign of total devotion</w:t>
      </w:r>
      <w:r w:rsidRPr="00C3582B">
        <w:rPr>
          <w:rFonts w:cstheme="minorHAnsi"/>
          <w:color w:val="000000"/>
        </w:rPr>
        <w:t>.</w:t>
      </w:r>
      <w:r w:rsidR="00E905D0" w:rsidRPr="00C3582B">
        <w:rPr>
          <w:rFonts w:cstheme="minorHAnsi"/>
          <w:color w:val="000000"/>
        </w:rPr>
        <w:t xml:space="preserve"> </w:t>
      </w:r>
      <w:r w:rsidR="001951B3" w:rsidRPr="00C3582B">
        <w:rPr>
          <w:rFonts w:cstheme="minorHAnsi"/>
          <w:color w:val="000000"/>
        </w:rPr>
        <w:t>Abraham perceived that sacrificing Isaac was something also required of him; to demonstrate his commitment to God. But the God of Israel is not like the pagan gods</w:t>
      </w:r>
      <w:r w:rsidR="00EC5C9B" w:rsidRPr="00C3582B">
        <w:rPr>
          <w:rFonts w:cstheme="minorHAnsi"/>
          <w:color w:val="000000"/>
        </w:rPr>
        <w:t xml:space="preserve"> and never demands such a sacrifice.</w:t>
      </w:r>
      <w:r w:rsidR="00506DEA" w:rsidRPr="00C3582B">
        <w:rPr>
          <w:rFonts w:cstheme="minorHAnsi"/>
          <w:color w:val="000000"/>
        </w:rPr>
        <w:t xml:space="preserve"> The God of Israel wants life, not death.</w:t>
      </w:r>
      <w:r w:rsidRPr="00C3582B">
        <w:rPr>
          <w:rFonts w:cstheme="minorHAnsi"/>
          <w:color w:val="000000"/>
        </w:rPr>
        <w:t xml:space="preserve">  </w:t>
      </w:r>
    </w:p>
    <w:p w14:paraId="6A0FDE5D" w14:textId="77777777" w:rsidR="009F4822" w:rsidRPr="00C3582B" w:rsidRDefault="009F4822" w:rsidP="00725666">
      <w:pPr>
        <w:spacing w:after="0" w:line="240" w:lineRule="auto"/>
        <w:rPr>
          <w:rFonts w:cstheme="minorHAnsi"/>
          <w:color w:val="000000"/>
        </w:rPr>
      </w:pPr>
    </w:p>
    <w:p w14:paraId="6A0FDE5E" w14:textId="31F55951" w:rsidR="00725666" w:rsidRPr="00C3582B" w:rsidRDefault="00725666" w:rsidP="00725666">
      <w:pPr>
        <w:spacing w:after="0" w:line="240" w:lineRule="auto"/>
        <w:rPr>
          <w:rFonts w:cstheme="minorHAnsi"/>
          <w:color w:val="000000"/>
        </w:rPr>
      </w:pPr>
      <w:r w:rsidRPr="00C3582B">
        <w:rPr>
          <w:rFonts w:cstheme="minorHAnsi"/>
          <w:color w:val="000000"/>
        </w:rPr>
        <w:t xml:space="preserve">Yet, the willingness of Abraham to </w:t>
      </w:r>
      <w:r w:rsidR="00E03D0E" w:rsidRPr="00C3582B">
        <w:rPr>
          <w:rFonts w:cstheme="minorHAnsi"/>
          <w:color w:val="000000"/>
        </w:rPr>
        <w:t>‘</w:t>
      </w:r>
      <w:r w:rsidRPr="00C3582B">
        <w:rPr>
          <w:rFonts w:cstheme="minorHAnsi"/>
          <w:color w:val="000000"/>
        </w:rPr>
        <w:t>let go</w:t>
      </w:r>
      <w:r w:rsidR="00E03D0E" w:rsidRPr="00C3582B">
        <w:rPr>
          <w:rFonts w:cstheme="minorHAnsi"/>
          <w:color w:val="000000"/>
        </w:rPr>
        <w:t>’</w:t>
      </w:r>
      <w:r w:rsidRPr="00C3582B">
        <w:rPr>
          <w:rFonts w:cstheme="minorHAnsi"/>
          <w:color w:val="000000"/>
        </w:rPr>
        <w:t xml:space="preserve"> of what was most precious to him – the son of his old age – was an inspiration to the people of Israel.</w:t>
      </w:r>
      <w:r w:rsidR="00506DEA" w:rsidRPr="00C3582B">
        <w:rPr>
          <w:rFonts w:cstheme="minorHAnsi"/>
          <w:color w:val="000000"/>
        </w:rPr>
        <w:t xml:space="preserve"> It’s faith in its extreme.</w:t>
      </w:r>
      <w:r w:rsidRPr="00C3582B">
        <w:rPr>
          <w:rFonts w:cstheme="minorHAnsi"/>
          <w:color w:val="000000"/>
        </w:rPr>
        <w:t xml:space="preserve"> Remember </w:t>
      </w:r>
      <w:r w:rsidR="00E03D0E" w:rsidRPr="00C3582B">
        <w:rPr>
          <w:rFonts w:cstheme="minorHAnsi"/>
          <w:color w:val="000000"/>
        </w:rPr>
        <w:t xml:space="preserve">too, </w:t>
      </w:r>
      <w:r w:rsidRPr="00C3582B">
        <w:rPr>
          <w:rFonts w:cstheme="minorHAnsi"/>
          <w:color w:val="000000"/>
        </w:rPr>
        <w:t xml:space="preserve">that Abraham had already shown a willingness to </w:t>
      </w:r>
      <w:r w:rsidR="00E03D0E" w:rsidRPr="00C3582B">
        <w:rPr>
          <w:rFonts w:cstheme="minorHAnsi"/>
          <w:color w:val="000000"/>
        </w:rPr>
        <w:t>‘</w:t>
      </w:r>
      <w:r w:rsidRPr="00C3582B">
        <w:rPr>
          <w:rFonts w:cstheme="minorHAnsi"/>
          <w:color w:val="000000"/>
        </w:rPr>
        <w:t>let go</w:t>
      </w:r>
      <w:r w:rsidR="00E03D0E" w:rsidRPr="00C3582B">
        <w:rPr>
          <w:rFonts w:cstheme="minorHAnsi"/>
          <w:color w:val="000000"/>
        </w:rPr>
        <w:t>’</w:t>
      </w:r>
      <w:r w:rsidRPr="00C3582B">
        <w:rPr>
          <w:rFonts w:cstheme="minorHAnsi"/>
          <w:color w:val="000000"/>
        </w:rPr>
        <w:t xml:space="preserve"> of his family and his homeland to journey to an unknown land in response to God’s invitation.  </w:t>
      </w:r>
    </w:p>
    <w:p w14:paraId="6A0FDE5F" w14:textId="77777777" w:rsidR="009F4822" w:rsidRPr="00C3582B" w:rsidRDefault="009F4822" w:rsidP="00725666">
      <w:pPr>
        <w:spacing w:after="0" w:line="240" w:lineRule="auto"/>
        <w:rPr>
          <w:rFonts w:cstheme="minorHAnsi"/>
          <w:color w:val="000000"/>
        </w:rPr>
      </w:pPr>
    </w:p>
    <w:p w14:paraId="6A0FDE60" w14:textId="6AE5D9D3" w:rsidR="009F4822" w:rsidRPr="00C3582B" w:rsidRDefault="009F4822" w:rsidP="009F482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The early church saw the relationship between Abraham and Isaac </w:t>
      </w:r>
      <w:r w:rsidR="00D86DB6"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as </w:t>
      </w:r>
      <w:r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pointing to the relationship between God the Father and Jesus. Like Abraham, God was prepared to </w:t>
      </w:r>
      <w:r w:rsidR="00E03D0E" w:rsidRPr="00C3582B">
        <w:rPr>
          <w:rFonts w:asciiTheme="minorHAnsi" w:hAnsiTheme="minorHAnsi" w:cstheme="minorHAnsi"/>
          <w:color w:val="000000"/>
          <w:sz w:val="22"/>
          <w:szCs w:val="22"/>
        </w:rPr>
        <w:t>‘</w:t>
      </w:r>
      <w:r w:rsidRPr="00C3582B">
        <w:rPr>
          <w:rFonts w:asciiTheme="minorHAnsi" w:hAnsiTheme="minorHAnsi" w:cstheme="minorHAnsi"/>
          <w:color w:val="000000"/>
          <w:sz w:val="22"/>
          <w:szCs w:val="22"/>
        </w:rPr>
        <w:t>let go</w:t>
      </w:r>
      <w:r w:rsidR="00E03D0E" w:rsidRPr="00C3582B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 of what was most precious to him</w:t>
      </w:r>
      <w:r w:rsidR="00E905D0"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 – his </w:t>
      </w:r>
      <w:r w:rsidRPr="00C3582B">
        <w:rPr>
          <w:rFonts w:asciiTheme="minorHAnsi" w:hAnsiTheme="minorHAnsi" w:cstheme="minorHAnsi"/>
          <w:color w:val="000000"/>
          <w:sz w:val="22"/>
          <w:szCs w:val="22"/>
        </w:rPr>
        <w:t>divine Son</w:t>
      </w:r>
      <w:r w:rsidR="00E905D0"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 – out </w:t>
      </w:r>
      <w:r w:rsidRPr="00C3582B">
        <w:rPr>
          <w:rFonts w:asciiTheme="minorHAnsi" w:hAnsiTheme="minorHAnsi" w:cstheme="minorHAnsi"/>
          <w:color w:val="000000"/>
          <w:sz w:val="22"/>
          <w:szCs w:val="22"/>
        </w:rPr>
        <w:t>of love for humanity. God was willing to let his Son ‘become flesh’, with all that</w:t>
      </w:r>
      <w:r w:rsidR="00E905D0"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 it</w:t>
      </w:r>
      <w:r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 meant</w:t>
      </w:r>
      <w:r w:rsidR="00E905D0"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: rejection </w:t>
      </w:r>
      <w:r w:rsidR="00EB29A0" w:rsidRPr="00C3582B">
        <w:rPr>
          <w:rFonts w:asciiTheme="minorHAnsi" w:hAnsiTheme="minorHAnsi" w:cstheme="minorHAnsi"/>
          <w:color w:val="000000"/>
          <w:sz w:val="22"/>
          <w:szCs w:val="22"/>
        </w:rPr>
        <w:t>and ultimately crucifixion</w:t>
      </w:r>
      <w:r w:rsidRPr="00C3582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A0FDE61" w14:textId="77777777" w:rsidR="009F4822" w:rsidRPr="00C3582B" w:rsidRDefault="009F4822" w:rsidP="009F482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</w:p>
    <w:p w14:paraId="6A0FDE62" w14:textId="36CC805A" w:rsidR="009F4822" w:rsidRPr="00C3582B" w:rsidRDefault="009F4822" w:rsidP="009F482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St Paul is in awe at God’s generosity towards </w:t>
      </w:r>
      <w:r w:rsidR="00D86DB6" w:rsidRPr="00C3582B">
        <w:rPr>
          <w:rFonts w:asciiTheme="minorHAnsi" w:hAnsiTheme="minorHAnsi" w:cstheme="minorHAnsi"/>
          <w:color w:val="000000"/>
          <w:sz w:val="22"/>
          <w:szCs w:val="22"/>
        </w:rPr>
        <w:t>humanity</w:t>
      </w:r>
      <w:r w:rsidR="00476A99"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3582B">
        <w:rPr>
          <w:rFonts w:asciiTheme="minorHAnsi" w:hAnsiTheme="minorHAnsi" w:cstheme="minorHAnsi"/>
          <w:i/>
          <w:color w:val="000000"/>
          <w:sz w:val="22"/>
          <w:szCs w:val="22"/>
        </w:rPr>
        <w:t>“God did not spare his own Son, but gave him up to benefit us all</w:t>
      </w:r>
      <w:r w:rsidR="00E905D0" w:rsidRPr="00C3582B">
        <w:rPr>
          <w:rFonts w:asciiTheme="minorHAnsi" w:hAnsiTheme="minorHAnsi" w:cstheme="minorHAnsi"/>
          <w:i/>
          <w:color w:val="000000"/>
          <w:sz w:val="22"/>
          <w:szCs w:val="22"/>
        </w:rPr>
        <w:t>.”</w:t>
      </w:r>
      <w:r w:rsidR="007B7D19" w:rsidRPr="00C3582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7B7D19"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With such a total gift of love, </w:t>
      </w:r>
      <w:r w:rsidRPr="00C3582B">
        <w:rPr>
          <w:rFonts w:asciiTheme="minorHAnsi" w:hAnsiTheme="minorHAnsi" w:cstheme="minorHAnsi"/>
          <w:color w:val="000000"/>
          <w:sz w:val="22"/>
          <w:szCs w:val="22"/>
        </w:rPr>
        <w:t>we have nothing to fear from anything or anyone.</w:t>
      </w:r>
    </w:p>
    <w:p w14:paraId="6A0FDE63" w14:textId="77777777" w:rsidR="001B5BFB" w:rsidRPr="00C3582B" w:rsidRDefault="001B5BFB" w:rsidP="009F482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</w:p>
    <w:p w14:paraId="6A0FDE66" w14:textId="10D2C0C5" w:rsidR="001B5BFB" w:rsidRPr="00C3582B" w:rsidRDefault="001B5BFB" w:rsidP="009F482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Peter, James and John are taken up a high mountain by Jesus. The experience is </w:t>
      </w:r>
      <w:r w:rsidR="007B7D19" w:rsidRPr="00C3582B">
        <w:rPr>
          <w:rFonts w:asciiTheme="minorHAnsi" w:hAnsiTheme="minorHAnsi" w:cstheme="minorHAnsi"/>
          <w:color w:val="000000"/>
          <w:sz w:val="22"/>
          <w:szCs w:val="22"/>
        </w:rPr>
        <w:t>amazing</w:t>
      </w:r>
      <w:r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7B7D19" w:rsidRPr="00C3582B">
        <w:rPr>
          <w:rFonts w:asciiTheme="minorHAnsi" w:hAnsiTheme="minorHAnsi" w:cstheme="minorHAnsi"/>
          <w:color w:val="000000"/>
          <w:sz w:val="22"/>
          <w:szCs w:val="22"/>
        </w:rPr>
        <w:t>It’s</w:t>
      </w:r>
      <w:r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 an experience so precious that Peter </w:t>
      </w:r>
      <w:r w:rsidRPr="00C3582B">
        <w:rPr>
          <w:rFonts w:asciiTheme="minorHAnsi" w:hAnsiTheme="minorHAnsi" w:cstheme="minorHAnsi"/>
          <w:i/>
          <w:color w:val="000000"/>
          <w:sz w:val="22"/>
          <w:szCs w:val="22"/>
        </w:rPr>
        <w:t>c</w:t>
      </w:r>
      <w:r w:rsidR="007B7D19" w:rsidRPr="00C3582B">
        <w:rPr>
          <w:rFonts w:asciiTheme="minorHAnsi" w:hAnsiTheme="minorHAnsi" w:cstheme="minorHAnsi"/>
          <w:i/>
          <w:color w:val="000000"/>
          <w:sz w:val="22"/>
          <w:szCs w:val="22"/>
        </w:rPr>
        <w:t>annot</w:t>
      </w:r>
      <w:r w:rsidR="007B7D19"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3582B">
        <w:rPr>
          <w:rFonts w:asciiTheme="minorHAnsi" w:hAnsiTheme="minorHAnsi" w:cstheme="minorHAnsi"/>
          <w:color w:val="000000"/>
          <w:sz w:val="22"/>
          <w:szCs w:val="22"/>
        </w:rPr>
        <w:t>let it go.</w:t>
      </w:r>
      <w:r w:rsidR="002871BD"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3582B">
        <w:rPr>
          <w:rFonts w:asciiTheme="minorHAnsi" w:hAnsiTheme="minorHAnsi" w:cstheme="minorHAnsi"/>
          <w:color w:val="000000"/>
          <w:sz w:val="22"/>
          <w:szCs w:val="22"/>
        </w:rPr>
        <w:t>He want</w:t>
      </w:r>
      <w:r w:rsidR="007B7D19" w:rsidRPr="00C3582B">
        <w:rPr>
          <w:rFonts w:asciiTheme="minorHAnsi" w:hAnsiTheme="minorHAnsi" w:cstheme="minorHAnsi"/>
          <w:color w:val="000000"/>
          <w:sz w:val="22"/>
          <w:szCs w:val="22"/>
        </w:rPr>
        <w:t>s to hold onto it forever</w:t>
      </w:r>
      <w:r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. He says to Jesus, </w:t>
      </w:r>
      <w:r w:rsidRPr="00C3582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“Rabbi </w:t>
      </w:r>
      <w:r w:rsidR="00476A99" w:rsidRPr="00C3582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… </w:t>
      </w:r>
      <w:r w:rsidRPr="00C3582B">
        <w:rPr>
          <w:rFonts w:asciiTheme="minorHAnsi" w:hAnsiTheme="minorHAnsi" w:cstheme="minorHAnsi"/>
          <w:i/>
          <w:color w:val="000000"/>
          <w:sz w:val="22"/>
          <w:szCs w:val="22"/>
        </w:rPr>
        <w:t>let us make three tents, one for you, one for Moses and one for Elijah.”</w:t>
      </w:r>
      <w:r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 The disciples glimpse the </w:t>
      </w:r>
      <w:r w:rsidR="002871BD"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dazzling and </w:t>
      </w:r>
      <w:r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eternal beauty of Christ and they </w:t>
      </w:r>
      <w:r w:rsidR="006F3F74" w:rsidRPr="00C3582B">
        <w:rPr>
          <w:rFonts w:asciiTheme="minorHAnsi" w:hAnsiTheme="minorHAnsi" w:cstheme="minorHAnsi"/>
          <w:color w:val="000000"/>
          <w:sz w:val="22"/>
          <w:szCs w:val="22"/>
        </w:rPr>
        <w:t>don’t want</w:t>
      </w:r>
      <w:r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 to let go. Yet, the disciples </w:t>
      </w:r>
      <w:r w:rsidRPr="00C3582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had </w:t>
      </w:r>
      <w:r w:rsidRPr="00C3582B">
        <w:rPr>
          <w:rFonts w:asciiTheme="minorHAnsi" w:hAnsiTheme="minorHAnsi" w:cstheme="minorHAnsi"/>
          <w:color w:val="000000"/>
          <w:sz w:val="22"/>
          <w:szCs w:val="22"/>
        </w:rPr>
        <w:t>to let go of this precious experience; it was only ever intended to be momentary. They w</w:t>
      </w:r>
      <w:r w:rsidR="00D86DB6" w:rsidRPr="00C3582B">
        <w:rPr>
          <w:rFonts w:asciiTheme="minorHAnsi" w:hAnsiTheme="minorHAnsi" w:cstheme="minorHAnsi"/>
          <w:color w:val="000000"/>
          <w:sz w:val="22"/>
          <w:szCs w:val="22"/>
        </w:rPr>
        <w:t>ill</w:t>
      </w:r>
      <w:r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 receive it again</w:t>
      </w:r>
      <w:r w:rsidR="00D86DB6"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 as a gift</w:t>
      </w:r>
      <w:r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 in the next life. For now, their task </w:t>
      </w:r>
      <w:r w:rsidR="00A11D4F" w:rsidRPr="00C3582B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 to listen to Jesus, </w:t>
      </w:r>
      <w:r w:rsidRPr="00C3582B">
        <w:rPr>
          <w:rFonts w:asciiTheme="minorHAnsi" w:hAnsiTheme="minorHAnsi" w:cstheme="minorHAnsi"/>
          <w:i/>
          <w:color w:val="000000"/>
          <w:sz w:val="22"/>
          <w:szCs w:val="22"/>
        </w:rPr>
        <w:t>“This is my beloved Son.</w:t>
      </w:r>
      <w:r w:rsidR="002D1FE3" w:rsidRPr="00C3582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L</w:t>
      </w:r>
      <w:r w:rsidRPr="00C3582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isten to him.”  </w:t>
      </w:r>
    </w:p>
    <w:p w14:paraId="6A0FDE67" w14:textId="77777777" w:rsidR="001B5BFB" w:rsidRPr="00C3582B" w:rsidRDefault="001B5BFB" w:rsidP="009F482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</w:p>
    <w:p w14:paraId="6A0FDE68" w14:textId="34150280" w:rsidR="00EA22F4" w:rsidRPr="00C3582B" w:rsidRDefault="001B5BFB" w:rsidP="00A11D4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C3582B">
        <w:rPr>
          <w:rFonts w:asciiTheme="minorHAnsi" w:hAnsiTheme="minorHAnsi" w:cstheme="minorHAnsi"/>
          <w:color w:val="000000"/>
          <w:sz w:val="22"/>
          <w:szCs w:val="22"/>
        </w:rPr>
        <w:t>Th</w:t>
      </w:r>
      <w:r w:rsidR="008C13BD" w:rsidRPr="00C3582B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 is our task also. To live our lives listening to </w:t>
      </w:r>
      <w:r w:rsidR="00EA22F4"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Jesus </w:t>
      </w:r>
      <w:r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speak to us in the Good News and through the </w:t>
      </w:r>
      <w:r w:rsidR="002D1FE3" w:rsidRPr="00C3582B">
        <w:rPr>
          <w:rFonts w:asciiTheme="minorHAnsi" w:hAnsiTheme="minorHAnsi" w:cstheme="minorHAnsi"/>
          <w:color w:val="000000"/>
          <w:sz w:val="22"/>
          <w:szCs w:val="22"/>
        </w:rPr>
        <w:t>experiences of our daily lives</w:t>
      </w:r>
      <w:r w:rsidR="00A11D4F" w:rsidRPr="00C3582B">
        <w:rPr>
          <w:rFonts w:asciiTheme="minorHAnsi" w:hAnsiTheme="minorHAnsi" w:cstheme="minorHAnsi"/>
          <w:color w:val="000000"/>
          <w:sz w:val="22"/>
          <w:szCs w:val="22"/>
        </w:rPr>
        <w:t>. In listening, we’ll discover things which we are called to ‘let go’</w:t>
      </w:r>
      <w:r w:rsidR="00EA22F4"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 – selfishness, unforgiveness, envy, hatred, gossip, prejudice, dishonesty</w:t>
      </w:r>
      <w:r w:rsidR="007E5EC8" w:rsidRPr="00C3582B">
        <w:rPr>
          <w:rFonts w:asciiTheme="minorHAnsi" w:hAnsiTheme="minorHAnsi" w:cstheme="minorHAnsi"/>
          <w:color w:val="000000"/>
          <w:sz w:val="22"/>
          <w:szCs w:val="22"/>
        </w:rPr>
        <w:t>; to ‘let go’ of people, places, security, health, life</w:t>
      </w:r>
      <w:r w:rsidR="008C13BD" w:rsidRPr="00C3582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A22F4"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A0FDE69" w14:textId="77777777" w:rsidR="00EA22F4" w:rsidRPr="00C3582B" w:rsidRDefault="00EA22F4" w:rsidP="00A11D4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</w:p>
    <w:p w14:paraId="6A0FDE6A" w14:textId="77777777" w:rsidR="00E03D0E" w:rsidRPr="00C3582B" w:rsidRDefault="00EA22F4" w:rsidP="00A11D4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Like Abraham, </w:t>
      </w:r>
      <w:r w:rsidR="008C13BD"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may we </w:t>
      </w:r>
      <w:r w:rsidR="007E5EC8" w:rsidRPr="00C3582B">
        <w:rPr>
          <w:rFonts w:asciiTheme="minorHAnsi" w:hAnsiTheme="minorHAnsi" w:cstheme="minorHAnsi"/>
          <w:color w:val="000000"/>
          <w:sz w:val="22"/>
          <w:szCs w:val="22"/>
        </w:rPr>
        <w:t>have the faith and trust to ‘let go’ and to b</w:t>
      </w:r>
      <w:r w:rsidRPr="00C3582B">
        <w:rPr>
          <w:rFonts w:asciiTheme="minorHAnsi" w:hAnsiTheme="minorHAnsi" w:cstheme="minorHAnsi"/>
          <w:color w:val="000000"/>
          <w:sz w:val="22"/>
          <w:szCs w:val="22"/>
        </w:rPr>
        <w:t>e open and ready to receive the precious gifts that God wants to give us; as we prepare for th</w:t>
      </w:r>
      <w:r w:rsidR="00C20FAF" w:rsidRPr="00C3582B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C3582B">
        <w:rPr>
          <w:rFonts w:asciiTheme="minorHAnsi" w:hAnsiTheme="minorHAnsi" w:cstheme="minorHAnsi"/>
          <w:color w:val="000000"/>
          <w:sz w:val="22"/>
          <w:szCs w:val="22"/>
        </w:rPr>
        <w:t xml:space="preserve"> day </w:t>
      </w:r>
      <w:r w:rsidRPr="00C3582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when we</w:t>
      </w:r>
      <w:r w:rsidR="00C20FAF" w:rsidRPr="00C3582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’ll </w:t>
      </w:r>
      <w:r w:rsidR="008C13BD" w:rsidRPr="00C3582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meet </w:t>
      </w:r>
      <w:r w:rsidR="00C20FAF" w:rsidRPr="00C3582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God </w:t>
      </w:r>
      <w:r w:rsidRPr="00C3582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face to face in eternity and we can finally say, </w:t>
      </w:r>
      <w:r w:rsidR="00C20FAF" w:rsidRPr="00C3582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“</w:t>
      </w:r>
      <w:r w:rsidR="00C20FAF" w:rsidRPr="00C3582B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It</w:t>
      </w:r>
      <w:r w:rsidRPr="00C3582B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is wonderful to be here</w:t>
      </w:r>
      <w:r w:rsidR="00C20FAF" w:rsidRPr="00C3582B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.”</w:t>
      </w:r>
      <w:r w:rsidR="00A11D4F" w:rsidRPr="00C3582B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 </w:t>
      </w:r>
    </w:p>
    <w:p w14:paraId="6A0FDE6B" w14:textId="77777777" w:rsidR="00E03D0E" w:rsidRPr="00C3582B" w:rsidRDefault="00E03D0E" w:rsidP="00A11D4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14:paraId="6A0FDE6C" w14:textId="77777777" w:rsidR="00E03D0E" w:rsidRPr="00C3582B" w:rsidRDefault="00E03D0E" w:rsidP="00A11D4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14:paraId="6A0FDE6D" w14:textId="77777777" w:rsidR="00E03D0E" w:rsidRPr="00C3582B" w:rsidRDefault="00E03D0E" w:rsidP="00A11D4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</w:p>
    <w:p w14:paraId="6A0FDE6E" w14:textId="01A08C2B" w:rsidR="009F4822" w:rsidRPr="00C3582B" w:rsidRDefault="00E03D0E" w:rsidP="00A11D4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3582B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ab/>
      </w:r>
      <w:r w:rsidRPr="00C3582B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ab/>
      </w:r>
      <w:r w:rsidRPr="00C3582B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ab/>
      </w:r>
      <w:r w:rsidRPr="00C3582B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ab/>
      </w:r>
      <w:r w:rsidRPr="00C3582B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ab/>
      </w:r>
      <w:r w:rsidRPr="00C3582B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ab/>
      </w:r>
      <w:r w:rsidRPr="00C3582B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ab/>
      </w:r>
      <w:r w:rsidRPr="00C3582B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ab/>
      </w:r>
      <w:r w:rsidRPr="00C3582B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ab/>
      </w:r>
      <w:r w:rsidRPr="00C3582B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ab/>
      </w:r>
      <w:r w:rsidR="00A140AB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ab/>
      </w:r>
      <w:r w:rsidRPr="00C3582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David J Hore CSsR</w:t>
      </w:r>
      <w:r w:rsidR="00A11D4F" w:rsidRPr="00C3582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</w:p>
    <w:p w14:paraId="2B6A5D89" w14:textId="77777777" w:rsidR="00C3582B" w:rsidRPr="00C3582B" w:rsidRDefault="00C3582B" w:rsidP="00A140AB">
      <w:pPr>
        <w:spacing w:after="0"/>
        <w:ind w:left="6480" w:firstLine="720"/>
        <w:rPr>
          <w:rFonts w:cstheme="minorHAnsi"/>
        </w:rPr>
      </w:pPr>
      <w:r w:rsidRPr="00C3582B">
        <w:rPr>
          <w:rFonts w:cstheme="minorHAnsi"/>
        </w:rPr>
        <w:t>© Majellan Media 2021</w:t>
      </w:r>
    </w:p>
    <w:p w14:paraId="22DA4A8A" w14:textId="77777777" w:rsidR="00C3582B" w:rsidRPr="00EA22F4" w:rsidRDefault="00C3582B" w:rsidP="00A11D4F">
      <w:pPr>
        <w:pStyle w:val="NormalWeb"/>
        <w:shd w:val="clear" w:color="auto" w:fill="FFFFFF"/>
        <w:spacing w:before="0" w:beforeAutospacing="0" w:after="0" w:afterAutospacing="0"/>
        <w:textAlignment w:val="top"/>
        <w:rPr>
          <w:i/>
          <w:color w:val="000000"/>
        </w:rPr>
      </w:pPr>
    </w:p>
    <w:p w14:paraId="6A0FDE6F" w14:textId="77777777" w:rsidR="009F4822" w:rsidRPr="00EA22F4" w:rsidRDefault="009F4822" w:rsidP="007256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FDE70" w14:textId="77777777" w:rsidR="009F4822" w:rsidRPr="00A11D4F" w:rsidRDefault="009F4822" w:rsidP="00725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89D9C8" w14:textId="77777777" w:rsidR="00D1552E" w:rsidRDefault="00D1552E" w:rsidP="00D1552E">
      <w:pPr>
        <w:jc w:val="center"/>
        <w:rPr>
          <w:b/>
          <w:i/>
          <w:sz w:val="28"/>
          <w:szCs w:val="28"/>
        </w:rPr>
      </w:pPr>
    </w:p>
    <w:p w14:paraId="5194EA6D" w14:textId="4AB74C34" w:rsidR="00D1552E" w:rsidRDefault="00D1552E" w:rsidP="00D1552E">
      <w:pPr>
        <w:jc w:val="center"/>
        <w:rPr>
          <w:b/>
          <w:i/>
          <w:sz w:val="28"/>
          <w:szCs w:val="28"/>
        </w:rPr>
      </w:pPr>
    </w:p>
    <w:p w14:paraId="74F332A4" w14:textId="77777777" w:rsidR="00FC15EF" w:rsidRDefault="00FC15EF" w:rsidP="00D1552E">
      <w:pPr>
        <w:jc w:val="center"/>
        <w:rPr>
          <w:b/>
          <w:i/>
          <w:sz w:val="28"/>
          <w:szCs w:val="28"/>
        </w:rPr>
      </w:pPr>
    </w:p>
    <w:p w14:paraId="5ECCA272" w14:textId="77777777" w:rsidR="00D1552E" w:rsidRDefault="00D1552E" w:rsidP="00D1552E">
      <w:pPr>
        <w:jc w:val="center"/>
        <w:rPr>
          <w:b/>
          <w:i/>
          <w:sz w:val="28"/>
          <w:szCs w:val="28"/>
        </w:rPr>
      </w:pPr>
    </w:p>
    <w:p w14:paraId="5AB4A5B6" w14:textId="58F23448" w:rsidR="00D1552E" w:rsidRPr="0073069E" w:rsidRDefault="00D1552E" w:rsidP="00D1552E">
      <w:pPr>
        <w:jc w:val="center"/>
        <w:rPr>
          <w:b/>
          <w:i/>
          <w:sz w:val="28"/>
          <w:szCs w:val="28"/>
        </w:rPr>
      </w:pPr>
      <w:r w:rsidRPr="0073069E">
        <w:rPr>
          <w:b/>
          <w:i/>
          <w:sz w:val="28"/>
          <w:szCs w:val="28"/>
        </w:rPr>
        <w:lastRenderedPageBreak/>
        <w:t>We respond</w:t>
      </w:r>
    </w:p>
    <w:p w14:paraId="5F4616A6" w14:textId="77777777" w:rsidR="00D1552E" w:rsidRDefault="00D1552E" w:rsidP="00D1552E"/>
    <w:p w14:paraId="1EDFCED9" w14:textId="77777777" w:rsidR="00D1552E" w:rsidRDefault="00D1552E" w:rsidP="00D1552E">
      <w:r>
        <w:t xml:space="preserve">ENTRANCE ANTIPHON (or a hymn) </w:t>
      </w:r>
    </w:p>
    <w:p w14:paraId="0B0F2DEE" w14:textId="77777777" w:rsidR="00D1552E" w:rsidRDefault="00D1552E" w:rsidP="00D1552E">
      <w:r>
        <w:t>Remember your compassion, O Lord, and your merciful love, for they are from of old. Let not our enemies exult over us. Redeem us, O God of Israel, from all our distress.</w:t>
      </w:r>
    </w:p>
    <w:p w14:paraId="6061C7CB" w14:textId="77777777" w:rsidR="00D1552E" w:rsidRPr="00133234" w:rsidRDefault="00D1552E" w:rsidP="00D1552E">
      <w:pPr>
        <w:rPr>
          <w:b/>
          <w:bCs/>
        </w:rPr>
      </w:pPr>
      <w:r w:rsidRPr="00133234">
        <w:rPr>
          <w:b/>
          <w:bCs/>
        </w:rPr>
        <w:t>Or</w:t>
      </w:r>
    </w:p>
    <w:p w14:paraId="223AA9C3" w14:textId="77777777" w:rsidR="00D1552E" w:rsidRDefault="00D1552E" w:rsidP="00D1552E">
      <w:r>
        <w:t>Of you my heart has spoken, Seek his face. It is your face, O Lord, that I seek; hide not your face from me.</w:t>
      </w:r>
    </w:p>
    <w:p w14:paraId="3F8F70B6" w14:textId="77777777" w:rsidR="00D1552E" w:rsidRDefault="00D1552E" w:rsidP="00D1552E">
      <w:r>
        <w:t>RESPONSORIAL PSALM (Ps 115)</w:t>
      </w:r>
    </w:p>
    <w:p w14:paraId="7CE3CBE8" w14:textId="77777777" w:rsidR="00D1552E" w:rsidRDefault="00D1552E" w:rsidP="00D1552E">
      <w:r>
        <w:t>Antiphon: I will walk in the presence of the Lord in the land of the living.</w:t>
      </w:r>
    </w:p>
    <w:p w14:paraId="4A1282A9" w14:textId="77777777" w:rsidR="00D1552E" w:rsidRPr="004477CA" w:rsidRDefault="00D1552E" w:rsidP="00D1552E">
      <w:pPr>
        <w:rPr>
          <w:b/>
        </w:rPr>
      </w:pPr>
      <w:r w:rsidRPr="004477CA">
        <w:rPr>
          <w:b/>
        </w:rPr>
        <w:t>RESPONSE: I will walk in the presence of the Lord in the land of the living.</w:t>
      </w:r>
    </w:p>
    <w:p w14:paraId="432B5F24" w14:textId="77777777" w:rsidR="00D1552E" w:rsidRDefault="00D1552E" w:rsidP="00D1552E">
      <w:r>
        <w:t>LECTOR: I trusted, even when I said: “I am sorely afflicted.” O precious in the eyes of the Lord is the death of his faithful. R.</w:t>
      </w:r>
    </w:p>
    <w:p w14:paraId="71EDC86F" w14:textId="77777777" w:rsidR="00D1552E" w:rsidRDefault="00D1552E" w:rsidP="00D1552E">
      <w:r>
        <w:t xml:space="preserve">LECTOR: Your servant, Lord, your servant am I; you have loosened my bonds. A thanksgiving </w:t>
      </w:r>
      <w:proofErr w:type="gramStart"/>
      <w:r>
        <w:t>sacrifice</w:t>
      </w:r>
      <w:proofErr w:type="gramEnd"/>
      <w:r>
        <w:t xml:space="preserve"> I make: I will call on the Lord’s name. R.</w:t>
      </w:r>
    </w:p>
    <w:p w14:paraId="4A2F3ACB" w14:textId="77777777" w:rsidR="00D1552E" w:rsidRDefault="00D1552E" w:rsidP="00D1552E">
      <w:r>
        <w:t>LECTOR: My vows to the Lord I will fulfil before all his people, in the courts of the house of the Lord, in your midst, O Jerusalem. R.</w:t>
      </w:r>
    </w:p>
    <w:p w14:paraId="10EF49F4" w14:textId="77777777" w:rsidR="00D1552E" w:rsidRDefault="00D1552E" w:rsidP="00D1552E">
      <w:r>
        <w:t xml:space="preserve">GOSPEL ACCLAMATION:  Glory and praise to you, Lord Jesus Christ! From the shining cloud, the Father’s voice is </w:t>
      </w:r>
      <w:proofErr w:type="gramStart"/>
      <w:r>
        <w:t>heard:</w:t>
      </w:r>
      <w:proofErr w:type="gramEnd"/>
      <w:r>
        <w:t xml:space="preserve"> this is my beloved Son, hear him. Glory and praise to you, Lord Jesus Christ!</w:t>
      </w:r>
    </w:p>
    <w:p w14:paraId="46F4BEB4" w14:textId="77777777" w:rsidR="00D1552E" w:rsidRDefault="00D1552E" w:rsidP="00D1552E">
      <w:r>
        <w:t xml:space="preserve">COMMUNION ANTIPHON (or a </w:t>
      </w:r>
      <w:proofErr w:type="gramStart"/>
      <w:r>
        <w:t>hymn)  This</w:t>
      </w:r>
      <w:proofErr w:type="gramEnd"/>
      <w:r>
        <w:t xml:space="preserve"> is my beloved Son, with whom I am well pleased; listen to him.</w:t>
      </w:r>
    </w:p>
    <w:p w14:paraId="3644C78C" w14:textId="77777777" w:rsidR="00D1552E" w:rsidRDefault="00D1552E" w:rsidP="00D1552E">
      <w:r>
        <w:t>TODAY’S READINGS Genesis 22:1-2, 9-13, 15-18; Romans 8:31-34; Mark 9:2-10</w:t>
      </w:r>
    </w:p>
    <w:p w14:paraId="07A81CA1" w14:textId="77777777" w:rsidR="00D1552E" w:rsidRDefault="00D1552E" w:rsidP="00D1552E">
      <w:r>
        <w:t xml:space="preserve">NEXT WEEK (3rd Sunday of Lent, Year B) Exodus 20:1-17; Ps 18; 1 Corinthians 1:22-25; John 2:13-25 </w:t>
      </w:r>
    </w:p>
    <w:p w14:paraId="575F0D00" w14:textId="77777777" w:rsidR="00D1552E" w:rsidRDefault="00D1552E" w:rsidP="00D1552E"/>
    <w:p w14:paraId="6A0FDE71" w14:textId="77777777" w:rsidR="00725666" w:rsidRDefault="00725666" w:rsidP="000C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0FDE72" w14:textId="77777777" w:rsidR="00725666" w:rsidRPr="00725666" w:rsidRDefault="00725666" w:rsidP="00725666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 w:rsidRPr="00725666">
        <w:rPr>
          <w:color w:val="000000"/>
        </w:rPr>
        <w:t xml:space="preserve"> </w:t>
      </w:r>
    </w:p>
    <w:p w14:paraId="6A0FDE73" w14:textId="77777777" w:rsidR="00AD474F" w:rsidRPr="00725666" w:rsidRDefault="00AD474F" w:rsidP="00725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474F" w:rsidRPr="00725666" w:rsidSect="007256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MDc2MbCwMDI1NzRQ0lEKTi0uzszPAykwrAUAI8F2YCwAAAA="/>
  </w:docVars>
  <w:rsids>
    <w:rsidRoot w:val="000C0A17"/>
    <w:rsid w:val="000A1B2E"/>
    <w:rsid w:val="000C0A17"/>
    <w:rsid w:val="00114DFD"/>
    <w:rsid w:val="001215B7"/>
    <w:rsid w:val="0016236C"/>
    <w:rsid w:val="001951B3"/>
    <w:rsid w:val="001B5BFB"/>
    <w:rsid w:val="001C52BC"/>
    <w:rsid w:val="002608C6"/>
    <w:rsid w:val="002871BD"/>
    <w:rsid w:val="002D1FE3"/>
    <w:rsid w:val="00304EA5"/>
    <w:rsid w:val="00394214"/>
    <w:rsid w:val="003D28C9"/>
    <w:rsid w:val="003F3C89"/>
    <w:rsid w:val="00403D96"/>
    <w:rsid w:val="00476A99"/>
    <w:rsid w:val="00495F56"/>
    <w:rsid w:val="004A37FC"/>
    <w:rsid w:val="004A7408"/>
    <w:rsid w:val="004E79E5"/>
    <w:rsid w:val="00506DEA"/>
    <w:rsid w:val="006F3F74"/>
    <w:rsid w:val="00706B8D"/>
    <w:rsid w:val="00725666"/>
    <w:rsid w:val="007360E4"/>
    <w:rsid w:val="007B7D19"/>
    <w:rsid w:val="007E5EC8"/>
    <w:rsid w:val="00850BBC"/>
    <w:rsid w:val="008C13BD"/>
    <w:rsid w:val="008E6BD2"/>
    <w:rsid w:val="009C05BE"/>
    <w:rsid w:val="009D70EF"/>
    <w:rsid w:val="009F4822"/>
    <w:rsid w:val="009F7C04"/>
    <w:rsid w:val="00A11D4F"/>
    <w:rsid w:val="00A140AB"/>
    <w:rsid w:val="00A53F78"/>
    <w:rsid w:val="00A70B96"/>
    <w:rsid w:val="00A930CE"/>
    <w:rsid w:val="00AD474F"/>
    <w:rsid w:val="00AE52FD"/>
    <w:rsid w:val="00AE6DE0"/>
    <w:rsid w:val="00AF3F84"/>
    <w:rsid w:val="00BD2A31"/>
    <w:rsid w:val="00C20FAF"/>
    <w:rsid w:val="00C3582B"/>
    <w:rsid w:val="00CA665B"/>
    <w:rsid w:val="00D1552E"/>
    <w:rsid w:val="00D7369C"/>
    <w:rsid w:val="00D86DB6"/>
    <w:rsid w:val="00E03D0E"/>
    <w:rsid w:val="00E1520D"/>
    <w:rsid w:val="00E905D0"/>
    <w:rsid w:val="00EA22F4"/>
    <w:rsid w:val="00EA79F1"/>
    <w:rsid w:val="00EB29A0"/>
    <w:rsid w:val="00EC37B4"/>
    <w:rsid w:val="00EC5C9B"/>
    <w:rsid w:val="00ED6B41"/>
    <w:rsid w:val="00F76EE1"/>
    <w:rsid w:val="00FA450D"/>
    <w:rsid w:val="00FC15EF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DE57"/>
  <w15:docId w15:val="{86A1BFE4-05FE-4A7D-A011-B59895C8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9ADBE2B6C6A40BB3DAB3E75DF5EF8" ma:contentTypeVersion="12" ma:contentTypeDescription="Create a new document." ma:contentTypeScope="" ma:versionID="000939e1e88a5b625bcc8c5843d5ec13">
  <xsd:schema xmlns:xsd="http://www.w3.org/2001/XMLSchema" xmlns:xs="http://www.w3.org/2001/XMLSchema" xmlns:p="http://schemas.microsoft.com/office/2006/metadata/properties" xmlns:ns2="a253794c-464c-4f05-8eae-86afecfd06c0" xmlns:ns3="0a127803-8ea5-4322-b874-ffcae8ed3dca" targetNamespace="http://schemas.microsoft.com/office/2006/metadata/properties" ma:root="true" ma:fieldsID="941f53c84d3549aec4e8c9f210a59b1d" ns2:_="" ns3:_="">
    <xsd:import namespace="a253794c-464c-4f05-8eae-86afecfd06c0"/>
    <xsd:import namespace="0a127803-8ea5-4322-b874-ffcae8ed3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3794c-464c-4f05-8eae-86afecfd0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27803-8ea5-4322-b874-ffcae8ed3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D23CC-0D5A-4DF0-A39A-2FA9223763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EE2727-D901-4450-8F74-B06CFF44D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EC9BA8-9D56-4146-A1C3-837C9BEFA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C1051B-3BED-4208-9146-F4CA03611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3794c-464c-4f05-8eae-86afecfd06c0"/>
    <ds:schemaRef ds:uri="0a127803-8ea5-4322-b874-ffcae8ed3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EMMANUEL OKPARANAKU</cp:lastModifiedBy>
  <cp:revision>2</cp:revision>
  <dcterms:created xsi:type="dcterms:W3CDTF">2021-02-26T10:03:00Z</dcterms:created>
  <dcterms:modified xsi:type="dcterms:W3CDTF">2021-02-26T10:03:00Z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0x010100ED39ADBE2B6C6A40BB3DAB3E75DF5EF8</vt:lpwstr>
  </property>
</Properties>
</file>